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1235" w14:textId="1B97E36D" w:rsidR="0015220C" w:rsidRPr="007F413A" w:rsidRDefault="0015220C" w:rsidP="007F413A">
      <w:pPr>
        <w:jc w:val="center"/>
        <w:rPr>
          <w:b/>
          <w:bCs/>
          <w:lang w:val="pl-PL"/>
        </w:rPr>
      </w:pPr>
      <w:r w:rsidRPr="007F413A">
        <w:rPr>
          <w:b/>
          <w:bCs/>
          <w:lang w:val="pl-PL"/>
        </w:rPr>
        <w:t>Klauzula informacyjna dotycząca przetwarzania danych osobowych</w:t>
      </w:r>
    </w:p>
    <w:p w14:paraId="26D708C6" w14:textId="77777777" w:rsidR="00F5765A" w:rsidRDefault="00F5765A" w:rsidP="0015220C">
      <w:pPr>
        <w:jc w:val="both"/>
        <w:rPr>
          <w:rFonts w:cstheme="minorHAnsi"/>
          <w:sz w:val="22"/>
          <w:szCs w:val="22"/>
          <w:lang w:val="pl-PL"/>
        </w:rPr>
      </w:pPr>
    </w:p>
    <w:p w14:paraId="2A3C5EE6" w14:textId="12F6F30E" w:rsidR="0015220C" w:rsidRPr="007F413A" w:rsidRDefault="0015220C" w:rsidP="0015220C">
      <w:pPr>
        <w:jc w:val="both"/>
        <w:rPr>
          <w:rFonts w:cstheme="minorHAnsi"/>
          <w:sz w:val="22"/>
          <w:szCs w:val="22"/>
          <w:lang w:val="pl-PL"/>
        </w:rPr>
      </w:pPr>
      <w:r w:rsidRPr="007F413A">
        <w:rPr>
          <w:rFonts w:cstheme="minorHAnsi"/>
          <w:sz w:val="22"/>
          <w:szCs w:val="22"/>
          <w:lang w:val="pl-PL"/>
        </w:rPr>
        <w:t xml:space="preserve">Zgodnie z zapisami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5765A">
        <w:rPr>
          <w:rFonts w:cstheme="minorHAnsi"/>
          <w:sz w:val="22"/>
          <w:szCs w:val="22"/>
          <w:lang w:val="pl-PL"/>
        </w:rPr>
        <w:br/>
      </w:r>
      <w:r w:rsidRPr="007F413A">
        <w:rPr>
          <w:rFonts w:cstheme="minorHAnsi"/>
          <w:sz w:val="22"/>
          <w:szCs w:val="22"/>
          <w:lang w:val="pl-PL"/>
        </w:rPr>
        <w:t>o ochronie danych) – dalej RODO, informujemy, że :</w:t>
      </w:r>
    </w:p>
    <w:p w14:paraId="69116ACE" w14:textId="77777777" w:rsidR="0015220C" w:rsidRPr="007F413A" w:rsidRDefault="0015220C" w:rsidP="00F5765A">
      <w:pPr>
        <w:pStyle w:val="Akapitzlist"/>
        <w:numPr>
          <w:ilvl w:val="3"/>
          <w:numId w:val="1"/>
        </w:numPr>
        <w:spacing w:line="240" w:lineRule="auto"/>
        <w:ind w:left="697" w:hanging="357"/>
        <w:jc w:val="both"/>
        <w:rPr>
          <w:rFonts w:cstheme="minorHAnsi"/>
          <w:sz w:val="22"/>
          <w:szCs w:val="22"/>
        </w:rPr>
      </w:pPr>
      <w:r w:rsidRPr="007F413A">
        <w:rPr>
          <w:rFonts w:cstheme="minorHAnsi"/>
          <w:sz w:val="22"/>
          <w:szCs w:val="22"/>
          <w:lang w:val="pl-PL"/>
        </w:rPr>
        <w:t xml:space="preserve">Administratorem Pani/Pana danych osobowych jest Miejski Zarząd Nieruchomości </w:t>
      </w:r>
      <w:r w:rsidRPr="007F413A">
        <w:rPr>
          <w:rFonts w:cstheme="minorHAnsi"/>
          <w:sz w:val="22"/>
          <w:szCs w:val="22"/>
          <w:lang w:val="pl-PL"/>
        </w:rPr>
        <w:br/>
        <w:t xml:space="preserve">Sp. z o.o. w Trzebini ul. </w:t>
      </w:r>
      <w:r w:rsidRPr="007F413A">
        <w:rPr>
          <w:rFonts w:cstheme="minorHAnsi"/>
          <w:sz w:val="22"/>
          <w:szCs w:val="22"/>
        </w:rPr>
        <w:t xml:space="preserve">Matejki 1, 32-540 Trzebinia, e-mail: </w:t>
      </w:r>
      <w:hyperlink r:id="rId5" w:history="1">
        <w:r w:rsidRPr="007F413A">
          <w:rPr>
            <w:rStyle w:val="Hipercze"/>
            <w:rFonts w:cstheme="minorHAnsi"/>
            <w:color w:val="auto"/>
            <w:sz w:val="22"/>
            <w:szCs w:val="22"/>
            <w:u w:val="none"/>
          </w:rPr>
          <w:t>mzn@mzn-trzebinia.pl</w:t>
        </w:r>
      </w:hyperlink>
      <w:r w:rsidRPr="007F413A">
        <w:rPr>
          <w:rFonts w:cstheme="minorHAnsi"/>
          <w:sz w:val="22"/>
          <w:szCs w:val="22"/>
        </w:rPr>
        <w:t xml:space="preserve">, </w:t>
      </w:r>
      <w:r w:rsidRPr="007F413A">
        <w:rPr>
          <w:rFonts w:cstheme="minorHAnsi"/>
          <w:sz w:val="22"/>
          <w:szCs w:val="22"/>
        </w:rPr>
        <w:br/>
        <w:t>tel. 32 612 23 52.</w:t>
      </w:r>
    </w:p>
    <w:p w14:paraId="494F7236" w14:textId="77777777" w:rsidR="007F413A" w:rsidRPr="007F413A" w:rsidRDefault="0015220C" w:rsidP="00F5765A">
      <w:pPr>
        <w:pStyle w:val="Akapitzlist"/>
        <w:numPr>
          <w:ilvl w:val="3"/>
          <w:numId w:val="1"/>
        </w:numPr>
        <w:spacing w:line="240" w:lineRule="auto"/>
        <w:ind w:left="697" w:hanging="357"/>
        <w:jc w:val="both"/>
        <w:rPr>
          <w:rFonts w:cstheme="minorHAnsi"/>
          <w:sz w:val="22"/>
          <w:szCs w:val="22"/>
          <w:lang w:val="pl-PL"/>
        </w:rPr>
      </w:pPr>
      <w:r w:rsidRPr="007F413A">
        <w:rPr>
          <w:rFonts w:cstheme="minorHAnsi"/>
          <w:sz w:val="22"/>
          <w:szCs w:val="22"/>
          <w:lang w:val="pl-PL"/>
        </w:rPr>
        <w:t xml:space="preserve">Administrator wyznaczył Inspektora Ochrony Danych Osobowych, z którym można skontaktować się w każdej sprawie dotyczącej przetwarzania Pani/Pana danych osobowych, adres e-mail: </w:t>
      </w:r>
      <w:hyperlink r:id="rId6" w:history="1">
        <w:r w:rsidRPr="007F413A">
          <w:rPr>
            <w:rStyle w:val="Hipercze"/>
            <w:rFonts w:cstheme="minorHAnsi"/>
            <w:color w:val="auto"/>
            <w:sz w:val="22"/>
            <w:szCs w:val="22"/>
            <w:u w:val="none"/>
            <w:lang w:val="pl-PL"/>
          </w:rPr>
          <w:t>nedzaodo@interia.pl</w:t>
        </w:r>
      </w:hyperlink>
      <w:r w:rsidRPr="007F413A">
        <w:rPr>
          <w:rFonts w:cstheme="minorHAnsi"/>
          <w:sz w:val="22"/>
          <w:szCs w:val="22"/>
          <w:lang w:val="pl-PL"/>
        </w:rPr>
        <w:t>.</w:t>
      </w:r>
    </w:p>
    <w:p w14:paraId="1DAF7475" w14:textId="3F054C5D" w:rsidR="0015220C" w:rsidRPr="007F413A" w:rsidRDefault="0015220C" w:rsidP="00F5765A">
      <w:pPr>
        <w:pStyle w:val="Akapitzlist"/>
        <w:numPr>
          <w:ilvl w:val="3"/>
          <w:numId w:val="1"/>
        </w:numPr>
        <w:spacing w:line="240" w:lineRule="auto"/>
        <w:ind w:left="697" w:hanging="357"/>
        <w:jc w:val="both"/>
        <w:rPr>
          <w:rFonts w:cstheme="minorHAnsi"/>
          <w:sz w:val="22"/>
          <w:szCs w:val="22"/>
          <w:lang w:val="pl-PL"/>
        </w:rPr>
      </w:pPr>
      <w:r w:rsidRPr="007F413A">
        <w:rPr>
          <w:rFonts w:cstheme="minorHAnsi"/>
          <w:sz w:val="22"/>
          <w:szCs w:val="22"/>
          <w:lang w:val="pl-PL"/>
        </w:rPr>
        <w:t>Państwa dane osobowe będą przetwarzane w celu:</w:t>
      </w:r>
    </w:p>
    <w:p w14:paraId="4D566D86" w14:textId="04985DCB" w:rsidR="00FD7940" w:rsidRDefault="00FD7940" w:rsidP="00F5765A">
      <w:pPr>
        <w:pStyle w:val="Akapitzlist"/>
        <w:numPr>
          <w:ilvl w:val="0"/>
          <w:numId w:val="4"/>
        </w:numPr>
        <w:spacing w:line="240" w:lineRule="auto"/>
        <w:ind w:left="1080"/>
        <w:jc w:val="both"/>
        <w:rPr>
          <w:rFonts w:cstheme="minorHAnsi"/>
          <w:sz w:val="22"/>
          <w:szCs w:val="22"/>
          <w:lang w:val="pl-PL"/>
        </w:rPr>
      </w:pPr>
      <w:r>
        <w:rPr>
          <w:rFonts w:cstheme="minorHAnsi"/>
          <w:sz w:val="22"/>
          <w:szCs w:val="22"/>
          <w:lang w:val="pl-PL"/>
        </w:rPr>
        <w:t>r</w:t>
      </w:r>
      <w:r w:rsidR="0015220C" w:rsidRPr="007F413A">
        <w:rPr>
          <w:rFonts w:cstheme="minorHAnsi"/>
          <w:sz w:val="22"/>
          <w:szCs w:val="22"/>
          <w:lang w:val="pl-PL"/>
        </w:rPr>
        <w:t>ealizacji zadań statutowych – na podstawie art. 6 ust. 1 lit. c i e RODO, w tym gospodarowania gminnym zasobem nieruchomości</w:t>
      </w:r>
      <w:r>
        <w:rPr>
          <w:rFonts w:cstheme="minorHAnsi"/>
          <w:sz w:val="22"/>
          <w:szCs w:val="22"/>
          <w:lang w:val="pl-PL"/>
        </w:rPr>
        <w:t>,</w:t>
      </w:r>
    </w:p>
    <w:p w14:paraId="205FF88E" w14:textId="21D5B49A" w:rsidR="00FD7940" w:rsidRDefault="00FD7940" w:rsidP="00F5765A">
      <w:pPr>
        <w:pStyle w:val="Akapitzlist"/>
        <w:numPr>
          <w:ilvl w:val="0"/>
          <w:numId w:val="4"/>
        </w:numPr>
        <w:spacing w:line="240" w:lineRule="auto"/>
        <w:ind w:left="1080"/>
        <w:jc w:val="both"/>
        <w:rPr>
          <w:rFonts w:cstheme="minorHAnsi"/>
          <w:sz w:val="22"/>
          <w:szCs w:val="22"/>
          <w:lang w:val="pl-PL"/>
        </w:rPr>
      </w:pPr>
      <w:r>
        <w:rPr>
          <w:rFonts w:cstheme="minorHAnsi"/>
          <w:sz w:val="22"/>
          <w:szCs w:val="22"/>
          <w:lang w:val="pl-PL"/>
        </w:rPr>
        <w:t>z</w:t>
      </w:r>
      <w:r w:rsidR="0015220C" w:rsidRPr="00FD7940">
        <w:rPr>
          <w:rFonts w:cstheme="minorHAnsi"/>
          <w:sz w:val="22"/>
          <w:szCs w:val="22"/>
          <w:lang w:val="pl-PL"/>
        </w:rPr>
        <w:t>awierania i realizacji umów – w tym umów najmu lokali mieszkalnych i użytkowych, dzierżawy lub użyczenia, na podstawie art. 6 ust. 1 lit. b RODO</w:t>
      </w:r>
      <w:r>
        <w:rPr>
          <w:rFonts w:cstheme="minorHAnsi"/>
          <w:sz w:val="22"/>
          <w:szCs w:val="22"/>
          <w:lang w:val="pl-PL"/>
        </w:rPr>
        <w:t>,</w:t>
      </w:r>
    </w:p>
    <w:p w14:paraId="54169883" w14:textId="01E5B54E" w:rsidR="00F5765A" w:rsidRDefault="00FD7940" w:rsidP="00F5765A">
      <w:pPr>
        <w:pStyle w:val="Akapitzlist"/>
        <w:numPr>
          <w:ilvl w:val="0"/>
          <w:numId w:val="4"/>
        </w:numPr>
        <w:spacing w:line="240" w:lineRule="auto"/>
        <w:ind w:left="1080"/>
        <w:jc w:val="both"/>
        <w:rPr>
          <w:rFonts w:cstheme="minorHAnsi"/>
          <w:sz w:val="22"/>
          <w:szCs w:val="22"/>
          <w:lang w:val="pl-PL"/>
        </w:rPr>
      </w:pPr>
      <w:r>
        <w:rPr>
          <w:rFonts w:cstheme="minorHAnsi"/>
          <w:sz w:val="22"/>
          <w:szCs w:val="22"/>
          <w:lang w:val="pl-PL"/>
        </w:rPr>
        <w:t>r</w:t>
      </w:r>
      <w:r w:rsidR="0015220C" w:rsidRPr="00FD7940">
        <w:rPr>
          <w:rFonts w:cstheme="minorHAnsi"/>
          <w:sz w:val="22"/>
          <w:szCs w:val="22"/>
          <w:lang w:val="pl-PL"/>
        </w:rPr>
        <w:t>ozpatrywania wniosków i korespondencji, na podstawie art. 6 ust. 1 lit. c RODO</w:t>
      </w:r>
      <w:r w:rsidR="00F5765A">
        <w:rPr>
          <w:rFonts w:cstheme="minorHAnsi"/>
          <w:sz w:val="22"/>
          <w:szCs w:val="22"/>
          <w:lang w:val="pl-PL"/>
        </w:rPr>
        <w:t>,</w:t>
      </w:r>
    </w:p>
    <w:p w14:paraId="013B2777" w14:textId="410E13B3" w:rsidR="00FD7940" w:rsidRPr="00F5765A" w:rsidRDefault="0015220C" w:rsidP="00F5765A">
      <w:pPr>
        <w:pStyle w:val="Akapitzlist"/>
        <w:numPr>
          <w:ilvl w:val="0"/>
          <w:numId w:val="4"/>
        </w:numPr>
        <w:spacing w:line="240" w:lineRule="auto"/>
        <w:ind w:left="1080"/>
        <w:jc w:val="both"/>
        <w:rPr>
          <w:rFonts w:cstheme="minorHAnsi"/>
          <w:sz w:val="22"/>
          <w:szCs w:val="22"/>
          <w:lang w:val="pl-PL"/>
        </w:rPr>
      </w:pPr>
      <w:r w:rsidRPr="00F5765A">
        <w:rPr>
          <w:rFonts w:eastAsia="Times New Roman" w:cstheme="minorHAnsi"/>
          <w:sz w:val="22"/>
          <w:szCs w:val="22"/>
          <w:lang w:val="pl-PL" w:eastAsia="pl-PL"/>
        </w:rPr>
        <w:t>zapewnienia porządku publicznego i bezpieczeństwa użytkowników obiektu  oraz ochrony mienia (monitoring wizyjny),na podstawie art. 6 ust. 1 lit. c RODO</w:t>
      </w:r>
      <w:r w:rsidR="00FD7940" w:rsidRPr="00F5765A">
        <w:rPr>
          <w:rFonts w:eastAsia="Times New Roman" w:cstheme="minorHAnsi"/>
          <w:sz w:val="22"/>
          <w:szCs w:val="22"/>
          <w:lang w:val="pl-PL" w:eastAsia="pl-PL"/>
        </w:rPr>
        <w:t>,</w:t>
      </w:r>
    </w:p>
    <w:p w14:paraId="586470E6" w14:textId="0969C500" w:rsidR="00FD7940" w:rsidRDefault="00FD7940" w:rsidP="00F5765A">
      <w:pPr>
        <w:pStyle w:val="Akapitzlist"/>
        <w:numPr>
          <w:ilvl w:val="0"/>
          <w:numId w:val="4"/>
        </w:numPr>
        <w:spacing w:line="240" w:lineRule="auto"/>
        <w:ind w:left="1080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F5765A">
        <w:rPr>
          <w:sz w:val="22"/>
          <w:szCs w:val="22"/>
          <w:lang w:val="pl-PL"/>
        </w:rPr>
        <w:t>podniesienia bezpieczeństwa i poprawy jakości obsługi klienta</w:t>
      </w:r>
      <w:r w:rsidR="00F5765A" w:rsidRPr="00F5765A">
        <w:rPr>
          <w:sz w:val="22"/>
          <w:szCs w:val="22"/>
          <w:lang w:val="pl-PL"/>
        </w:rPr>
        <w:t xml:space="preserve">, poprzez nagrywanie rozmów telefonicznych, na podstawie </w:t>
      </w:r>
      <w:r w:rsidRPr="00F5765A">
        <w:rPr>
          <w:sz w:val="22"/>
          <w:szCs w:val="22"/>
          <w:lang w:val="pl-PL"/>
        </w:rPr>
        <w:t xml:space="preserve"> 6 ust. 1 lit a </w:t>
      </w:r>
      <w:r w:rsidR="00F5765A" w:rsidRPr="00F5765A">
        <w:rPr>
          <w:sz w:val="22"/>
          <w:szCs w:val="22"/>
          <w:lang w:val="pl-PL"/>
        </w:rPr>
        <w:t xml:space="preserve"> i e </w:t>
      </w:r>
      <w:r w:rsidRPr="00F5765A">
        <w:rPr>
          <w:sz w:val="22"/>
          <w:szCs w:val="22"/>
          <w:lang w:val="pl-PL"/>
        </w:rPr>
        <w:t xml:space="preserve">RODO i art. 9 ust. 2 lit. </w:t>
      </w:r>
      <w:r w:rsidR="00F5765A" w:rsidRPr="00F5765A">
        <w:rPr>
          <w:sz w:val="22"/>
          <w:szCs w:val="22"/>
          <w:lang w:val="pl-PL"/>
        </w:rPr>
        <w:t>a</w:t>
      </w:r>
      <w:r w:rsidRPr="00F5765A">
        <w:rPr>
          <w:sz w:val="22"/>
          <w:szCs w:val="22"/>
          <w:lang w:val="pl-PL"/>
        </w:rPr>
        <w:t xml:space="preserve"> RODO</w:t>
      </w:r>
      <w:r w:rsidR="00F5765A">
        <w:rPr>
          <w:sz w:val="22"/>
          <w:szCs w:val="22"/>
          <w:lang w:val="pl-PL"/>
        </w:rPr>
        <w:t>,</w:t>
      </w:r>
    </w:p>
    <w:p w14:paraId="6182FA08" w14:textId="746D0EA7" w:rsidR="007F413A" w:rsidRPr="00FD7940" w:rsidRDefault="007F413A" w:rsidP="00F5765A">
      <w:pPr>
        <w:pStyle w:val="Akapitzlist"/>
        <w:numPr>
          <w:ilvl w:val="0"/>
          <w:numId w:val="4"/>
        </w:numPr>
        <w:spacing w:line="240" w:lineRule="auto"/>
        <w:ind w:left="1080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FD7940">
        <w:rPr>
          <w:rFonts w:eastAsia="Times New Roman" w:cstheme="minorHAnsi"/>
          <w:sz w:val="22"/>
          <w:szCs w:val="22"/>
          <w:lang w:val="pl-PL" w:eastAsia="pl-PL"/>
        </w:rPr>
        <w:t xml:space="preserve">promocji </w:t>
      </w:r>
      <w:r w:rsidR="00FD7940">
        <w:rPr>
          <w:rFonts w:eastAsia="Times New Roman" w:cstheme="minorHAnsi"/>
          <w:sz w:val="22"/>
          <w:szCs w:val="22"/>
          <w:lang w:val="pl-PL" w:eastAsia="pl-PL"/>
        </w:rPr>
        <w:t xml:space="preserve">działań statutowych i utrwalania pozytywnego wizerunku spółki, </w:t>
      </w:r>
      <w:r w:rsidR="0015220C" w:rsidRPr="00FD7940">
        <w:rPr>
          <w:rFonts w:eastAsia="Times New Roman" w:cstheme="minorHAnsi"/>
          <w:sz w:val="22"/>
          <w:szCs w:val="22"/>
          <w:lang w:val="pl-PL" w:eastAsia="pl-PL"/>
        </w:rPr>
        <w:t xml:space="preserve"> na podstawie art. 6 ust. 1 lit. a</w:t>
      </w:r>
      <w:r w:rsidR="00F5765A">
        <w:rPr>
          <w:rFonts w:eastAsia="Times New Roman" w:cstheme="minorHAnsi"/>
          <w:sz w:val="22"/>
          <w:szCs w:val="22"/>
          <w:lang w:val="pl-PL" w:eastAsia="pl-PL"/>
        </w:rPr>
        <w:t xml:space="preserve"> RODO</w:t>
      </w:r>
      <w:r w:rsidRPr="00FD7940">
        <w:rPr>
          <w:rFonts w:eastAsia="Times New Roman" w:cstheme="minorHAnsi"/>
          <w:sz w:val="22"/>
          <w:szCs w:val="22"/>
          <w:lang w:val="pl-PL" w:eastAsia="pl-PL"/>
        </w:rPr>
        <w:t>.</w:t>
      </w:r>
    </w:p>
    <w:p w14:paraId="02564DA6" w14:textId="382F8BC2" w:rsidR="007F413A" w:rsidRPr="00340D09" w:rsidRDefault="007F413A" w:rsidP="00F5765A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7F413A">
        <w:rPr>
          <w:rFonts w:eastAsia="Times New Roman" w:cstheme="minorHAnsi"/>
          <w:sz w:val="22"/>
          <w:szCs w:val="22"/>
          <w:lang w:val="pl-PL" w:eastAsia="pl-PL"/>
        </w:rPr>
        <w:t>Państwa dane będą przechowywane przez okres niezbędny do realizacji celów określonych w pkt 3, a po tym czasie przez okres oraz w zakresie wymaganym przez przepisy powszechnie obowiązującego prawa, w szczególności przez instrukcję kancelaryjną oraz przepisy o narodowym zasobie archiwalnym i archiwach.</w:t>
      </w:r>
      <w:r w:rsidR="00340D09">
        <w:rPr>
          <w:rFonts w:eastAsia="Times New Roman" w:cstheme="minorHAnsi"/>
          <w:sz w:val="22"/>
          <w:szCs w:val="22"/>
          <w:lang w:val="pl-PL" w:eastAsia="pl-PL"/>
        </w:rPr>
        <w:t xml:space="preserve"> </w:t>
      </w:r>
      <w:r w:rsidR="00340D09" w:rsidRPr="00340D09">
        <w:rPr>
          <w:rFonts w:eastAsia="Times New Roman" w:cstheme="minorHAnsi"/>
          <w:sz w:val="22"/>
          <w:szCs w:val="22"/>
          <w:lang w:val="pl-PL" w:eastAsia="pl-PL"/>
        </w:rPr>
        <w:t>W przypadku umów o</w:t>
      </w:r>
      <w:r w:rsidR="00340D09" w:rsidRPr="00340D09">
        <w:rPr>
          <w:sz w:val="22"/>
          <w:szCs w:val="22"/>
          <w:lang w:val="pl-PL"/>
        </w:rPr>
        <w:t>kres prze</w:t>
      </w:r>
      <w:r w:rsidR="00340D09" w:rsidRPr="00340D09">
        <w:rPr>
          <w:sz w:val="22"/>
          <w:szCs w:val="22"/>
          <w:lang w:val="pl-PL"/>
        </w:rPr>
        <w:softHyphen/>
        <w:t>twa</w:t>
      </w:r>
      <w:r w:rsidR="00340D09" w:rsidRPr="00340D09">
        <w:rPr>
          <w:sz w:val="22"/>
          <w:szCs w:val="22"/>
          <w:lang w:val="pl-PL"/>
        </w:rPr>
        <w:softHyphen/>
        <w:t>rza</w:t>
      </w:r>
      <w:r w:rsidR="00340D09" w:rsidRPr="00340D09">
        <w:rPr>
          <w:sz w:val="22"/>
          <w:szCs w:val="22"/>
          <w:lang w:val="pl-PL"/>
        </w:rPr>
        <w:softHyphen/>
        <w:t>nia może zostać każ</w:t>
      </w:r>
      <w:r w:rsidR="00340D09" w:rsidRPr="00340D09">
        <w:rPr>
          <w:sz w:val="22"/>
          <w:szCs w:val="22"/>
          <w:lang w:val="pl-PL"/>
        </w:rPr>
        <w:softHyphen/>
        <w:t>do</w:t>
      </w:r>
      <w:r w:rsidR="00340D09" w:rsidRPr="00340D09">
        <w:rPr>
          <w:sz w:val="22"/>
          <w:szCs w:val="22"/>
          <w:lang w:val="pl-PL"/>
        </w:rPr>
        <w:softHyphen/>
        <w:t>ra</w:t>
      </w:r>
      <w:r w:rsidR="00340D09" w:rsidRPr="00340D09">
        <w:rPr>
          <w:sz w:val="22"/>
          <w:szCs w:val="22"/>
          <w:lang w:val="pl-PL"/>
        </w:rPr>
        <w:softHyphen/>
        <w:t>zowo prze</w:t>
      </w:r>
      <w:r w:rsidR="00340D09" w:rsidRPr="00340D09">
        <w:rPr>
          <w:sz w:val="22"/>
          <w:szCs w:val="22"/>
          <w:lang w:val="pl-PL"/>
        </w:rPr>
        <w:softHyphen/>
        <w:t>dłu</w:t>
      </w:r>
      <w:r w:rsidR="00340D09" w:rsidRPr="00340D09">
        <w:rPr>
          <w:sz w:val="22"/>
          <w:szCs w:val="22"/>
          <w:lang w:val="pl-PL"/>
        </w:rPr>
        <w:softHyphen/>
        <w:t>żony o okres przedaw</w:t>
      </w:r>
      <w:r w:rsidR="00340D09" w:rsidRPr="00340D09">
        <w:rPr>
          <w:sz w:val="22"/>
          <w:szCs w:val="22"/>
          <w:lang w:val="pl-PL"/>
        </w:rPr>
        <w:softHyphen/>
        <w:t>nie</w:t>
      </w:r>
      <w:r w:rsidR="00340D09" w:rsidRPr="00340D09">
        <w:rPr>
          <w:sz w:val="22"/>
          <w:szCs w:val="22"/>
          <w:lang w:val="pl-PL"/>
        </w:rPr>
        <w:softHyphen/>
        <w:t>nia rosz</w:t>
      </w:r>
      <w:r w:rsidR="00340D09" w:rsidRPr="00340D09">
        <w:rPr>
          <w:sz w:val="22"/>
          <w:szCs w:val="22"/>
          <w:lang w:val="pl-PL"/>
        </w:rPr>
        <w:softHyphen/>
        <w:t>czeń, jeżeli prze</w:t>
      </w:r>
      <w:r w:rsidR="00340D09" w:rsidRPr="00340D09">
        <w:rPr>
          <w:sz w:val="22"/>
          <w:szCs w:val="22"/>
          <w:lang w:val="pl-PL"/>
        </w:rPr>
        <w:softHyphen/>
        <w:t>twa</w:t>
      </w:r>
      <w:r w:rsidR="00340D09" w:rsidRPr="00340D09">
        <w:rPr>
          <w:sz w:val="22"/>
          <w:szCs w:val="22"/>
          <w:lang w:val="pl-PL"/>
        </w:rPr>
        <w:softHyphen/>
        <w:t>rza</w:t>
      </w:r>
      <w:r w:rsidR="00340D09" w:rsidRPr="00340D09">
        <w:rPr>
          <w:sz w:val="22"/>
          <w:szCs w:val="22"/>
          <w:lang w:val="pl-PL"/>
        </w:rPr>
        <w:softHyphen/>
        <w:t>nie danych oso</w:t>
      </w:r>
      <w:r w:rsidR="00340D09" w:rsidRPr="00340D09">
        <w:rPr>
          <w:sz w:val="22"/>
          <w:szCs w:val="22"/>
          <w:lang w:val="pl-PL"/>
        </w:rPr>
        <w:softHyphen/>
        <w:t>bo</w:t>
      </w:r>
      <w:r w:rsidR="00340D09" w:rsidRPr="00340D09">
        <w:rPr>
          <w:sz w:val="22"/>
          <w:szCs w:val="22"/>
          <w:lang w:val="pl-PL"/>
        </w:rPr>
        <w:softHyphen/>
        <w:t>wych będzie nie</w:t>
      </w:r>
      <w:r w:rsidR="00340D09" w:rsidRPr="00340D09">
        <w:rPr>
          <w:sz w:val="22"/>
          <w:szCs w:val="22"/>
          <w:lang w:val="pl-PL"/>
        </w:rPr>
        <w:softHyphen/>
        <w:t>zbędne dla docho</w:t>
      </w:r>
      <w:r w:rsidR="00340D09" w:rsidRPr="00340D09">
        <w:rPr>
          <w:sz w:val="22"/>
          <w:szCs w:val="22"/>
          <w:lang w:val="pl-PL"/>
        </w:rPr>
        <w:softHyphen/>
        <w:t>dze</w:t>
      </w:r>
      <w:r w:rsidR="00340D09" w:rsidRPr="00340D09">
        <w:rPr>
          <w:sz w:val="22"/>
          <w:szCs w:val="22"/>
          <w:lang w:val="pl-PL"/>
        </w:rPr>
        <w:softHyphen/>
        <w:t>nia ewen</w:t>
      </w:r>
      <w:r w:rsidR="00340D09" w:rsidRPr="00340D09">
        <w:rPr>
          <w:sz w:val="22"/>
          <w:szCs w:val="22"/>
          <w:lang w:val="pl-PL"/>
        </w:rPr>
        <w:softHyphen/>
        <w:t>tu</w:t>
      </w:r>
      <w:r w:rsidR="00340D09" w:rsidRPr="00340D09">
        <w:rPr>
          <w:sz w:val="22"/>
          <w:szCs w:val="22"/>
          <w:lang w:val="pl-PL"/>
        </w:rPr>
        <w:softHyphen/>
        <w:t>al</w:t>
      </w:r>
      <w:r w:rsidR="00340D09" w:rsidRPr="00340D09">
        <w:rPr>
          <w:sz w:val="22"/>
          <w:szCs w:val="22"/>
          <w:lang w:val="pl-PL"/>
        </w:rPr>
        <w:softHyphen/>
        <w:t>nych rosz</w:t>
      </w:r>
      <w:r w:rsidR="00340D09" w:rsidRPr="00340D09">
        <w:rPr>
          <w:sz w:val="22"/>
          <w:szCs w:val="22"/>
          <w:lang w:val="pl-PL"/>
        </w:rPr>
        <w:softHyphen/>
        <w:t>czeń lub obrony przed takimi rosz</w:t>
      </w:r>
      <w:r w:rsidR="00340D09" w:rsidRPr="00340D09">
        <w:rPr>
          <w:sz w:val="22"/>
          <w:szCs w:val="22"/>
          <w:lang w:val="pl-PL"/>
        </w:rPr>
        <w:softHyphen/>
        <w:t>cze</w:t>
      </w:r>
      <w:r w:rsidR="00340D09" w:rsidRPr="00340D09">
        <w:rPr>
          <w:sz w:val="22"/>
          <w:szCs w:val="22"/>
          <w:lang w:val="pl-PL"/>
        </w:rPr>
        <w:softHyphen/>
        <w:t>niami</w:t>
      </w:r>
      <w:r w:rsidR="00340D09">
        <w:rPr>
          <w:sz w:val="22"/>
          <w:szCs w:val="22"/>
          <w:lang w:val="pl-PL"/>
        </w:rPr>
        <w:t>.</w:t>
      </w:r>
    </w:p>
    <w:p w14:paraId="42C50685" w14:textId="50EF6B25" w:rsidR="007F413A" w:rsidRPr="007F413A" w:rsidRDefault="007F413A" w:rsidP="00F5765A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7F413A">
        <w:rPr>
          <w:rFonts w:cstheme="minorHAnsi"/>
          <w:sz w:val="22"/>
          <w:szCs w:val="22"/>
          <w:lang w:val="pl-PL"/>
        </w:rPr>
        <w:t>Państwa dane osobowe mogą być przekazywane wyłącznie podmiotom uprawnionym do ich otrzymania na podstawie przepisów prawa (np. policja, sądy, urzędy skarbowe) oraz podmiotom wspierającym Administratora w realizacji zadań na podstawie umów powierzenia (np. dostawcy systemów IT, firmy konserwatorskie realizujące naprawy).</w:t>
      </w:r>
      <w:r w:rsidR="00FD7940">
        <w:rPr>
          <w:rFonts w:cstheme="minorHAnsi"/>
          <w:sz w:val="22"/>
          <w:szCs w:val="22"/>
          <w:lang w:val="pl-PL"/>
        </w:rPr>
        <w:t xml:space="preserve"> W przypadku danych przetwarzanych na portalu społecznościowym Facebook – właściciel serwisu.</w:t>
      </w:r>
    </w:p>
    <w:p w14:paraId="29EBF134" w14:textId="141B397E" w:rsidR="007F413A" w:rsidRPr="00FD7940" w:rsidRDefault="0015220C" w:rsidP="00F5765A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7F413A">
        <w:rPr>
          <w:rFonts w:cstheme="minorHAnsi"/>
          <w:sz w:val="22"/>
          <w:szCs w:val="22"/>
          <w:lang w:val="pl-PL"/>
        </w:rPr>
        <w:t xml:space="preserve">Osoby, których dane osobowe są przetwarzane  mają prawo dostępu do danych osobowych, </w:t>
      </w:r>
      <w:r w:rsidR="00F5765A">
        <w:rPr>
          <w:rFonts w:cstheme="minorHAnsi"/>
          <w:sz w:val="22"/>
          <w:szCs w:val="22"/>
          <w:lang w:val="pl-PL"/>
        </w:rPr>
        <w:br/>
      </w:r>
      <w:r w:rsidRPr="007F413A">
        <w:rPr>
          <w:rFonts w:cstheme="minorHAnsi"/>
          <w:sz w:val="22"/>
          <w:szCs w:val="22"/>
          <w:lang w:val="pl-PL"/>
        </w:rPr>
        <w:t xml:space="preserve">w tym prawo do uzyskania kopii tych danych, prawo do żądania sprostowania (poprawiania lub uzupełnienia) danych osobowych – w przypadku, gdy dane są nieprawidłowe lub niekompletne, prawo do żądania usunięcia danych osobowych („prawo do bycia zapomnianym”), prawo do żądania ograniczenia przetwarzania  danych osobowych, prawo do przenoszenia danych </w:t>
      </w:r>
      <w:r w:rsidR="00F5765A">
        <w:rPr>
          <w:rFonts w:cstheme="minorHAnsi"/>
          <w:sz w:val="22"/>
          <w:szCs w:val="22"/>
          <w:lang w:val="pl-PL"/>
        </w:rPr>
        <w:br/>
      </w:r>
      <w:r w:rsidRPr="007F413A">
        <w:rPr>
          <w:rFonts w:cstheme="minorHAnsi"/>
          <w:sz w:val="22"/>
          <w:szCs w:val="22"/>
          <w:lang w:val="pl-PL"/>
        </w:rPr>
        <w:t>w przypadku uzasadnionym przepisami prawa.</w:t>
      </w:r>
    </w:p>
    <w:p w14:paraId="613B81D1" w14:textId="65B3C042" w:rsidR="007F413A" w:rsidRPr="00F5765A" w:rsidRDefault="00FD7940" w:rsidP="00F5765A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F5765A">
        <w:rPr>
          <w:rFonts w:eastAsia="Times New Roman" w:cstheme="minorHAnsi"/>
          <w:sz w:val="22"/>
          <w:szCs w:val="22"/>
          <w:lang w:val="pl-PL" w:eastAsia="pl-PL"/>
        </w:rPr>
        <w:t xml:space="preserve">Podanie danych osobowych jest dobrowolne, jednak w przypadku zawierania umowy (np. najmu lokalu) lub realizacji ustawowych obowiązków – jest niezbędne do załatwienia sprawy. </w:t>
      </w:r>
    </w:p>
    <w:p w14:paraId="1311DE32" w14:textId="77777777" w:rsidR="00FD7940" w:rsidRPr="00F5765A" w:rsidRDefault="00FD7940" w:rsidP="00F5765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2"/>
          <w:szCs w:val="22"/>
          <w:lang w:val="pl-PL"/>
        </w:rPr>
      </w:pPr>
      <w:r w:rsidRPr="00F5765A">
        <w:rPr>
          <w:color w:val="000000"/>
          <w:sz w:val="22"/>
          <w:szCs w:val="22"/>
          <w:lang w:val="pl-PL"/>
        </w:rPr>
        <w:t>Dane osobowe nie będą podlegać zautomatyzowanemu podejmowaniu decyzji lub profilowaniu.</w:t>
      </w:r>
    </w:p>
    <w:p w14:paraId="6A7837E8" w14:textId="1C33C30B" w:rsidR="0015220C" w:rsidRPr="00F5765A" w:rsidRDefault="00FD7940" w:rsidP="00F5765A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2"/>
          <w:szCs w:val="22"/>
          <w:lang w:val="pl-PL" w:eastAsia="pl-PL"/>
        </w:rPr>
      </w:pPr>
      <w:r w:rsidRPr="00F5765A">
        <w:rPr>
          <w:rStyle w:val="Uwydatnienie"/>
          <w:rFonts w:eastAsiaTheme="majorEastAsia" w:cstheme="minorHAnsi"/>
          <w:i w:val="0"/>
          <w:iCs w:val="0"/>
          <w:sz w:val="22"/>
          <w:szCs w:val="22"/>
          <w:lang w:val="pl-PL"/>
        </w:rPr>
        <w:t>Administrator nie zamierza przekazywać Pani/Pana danych osobowych do państwa trzeciego lub organizacji międzynarodowej z zastrzeżeniem ponadnarodowego charakteru serwisu Facebook</w:t>
      </w:r>
    </w:p>
    <w:sectPr w:rsidR="0015220C" w:rsidRPr="00F5765A" w:rsidSect="00F5765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4564"/>
    <w:multiLevelType w:val="hybridMultilevel"/>
    <w:tmpl w:val="299A6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F92979"/>
    <w:multiLevelType w:val="hybridMultilevel"/>
    <w:tmpl w:val="8F1E1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2003A"/>
    <w:multiLevelType w:val="hybridMultilevel"/>
    <w:tmpl w:val="FFF605E0"/>
    <w:lvl w:ilvl="0" w:tplc="DD603D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C0BEB"/>
    <w:multiLevelType w:val="multilevel"/>
    <w:tmpl w:val="B98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4A08B7"/>
    <w:multiLevelType w:val="hybridMultilevel"/>
    <w:tmpl w:val="973EB4E0"/>
    <w:lvl w:ilvl="0" w:tplc="32C88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7685506">
    <w:abstractNumId w:val="2"/>
  </w:num>
  <w:num w:numId="2" w16cid:durableId="139201075">
    <w:abstractNumId w:val="4"/>
  </w:num>
  <w:num w:numId="3" w16cid:durableId="860433613">
    <w:abstractNumId w:val="3"/>
  </w:num>
  <w:num w:numId="4" w16cid:durableId="467742940">
    <w:abstractNumId w:val="0"/>
  </w:num>
  <w:num w:numId="5" w16cid:durableId="70668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0C"/>
    <w:rsid w:val="0015220C"/>
    <w:rsid w:val="00340D09"/>
    <w:rsid w:val="007F413A"/>
    <w:rsid w:val="00F5765A"/>
    <w:rsid w:val="00FD6F1C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8B4F"/>
  <w15:chartTrackingRefBased/>
  <w15:docId w15:val="{941649F9-222C-4ACF-B0CC-2F3000B7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0C"/>
  </w:style>
  <w:style w:type="paragraph" w:styleId="Nagwek1">
    <w:name w:val="heading 1"/>
    <w:basedOn w:val="Normalny"/>
    <w:next w:val="Normalny"/>
    <w:link w:val="Nagwek1Znak"/>
    <w:uiPriority w:val="9"/>
    <w:qFormat/>
    <w:rsid w:val="00152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2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2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2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2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2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2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2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2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22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22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22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22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22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22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2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2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2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2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2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22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22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22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2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22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220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22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413A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7F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omylnaczcionkaakapitu"/>
    <w:rsid w:val="007F413A"/>
  </w:style>
  <w:style w:type="character" w:styleId="Pogrubienie">
    <w:name w:val="Strong"/>
    <w:basedOn w:val="Domylnaczcionkaakapitu"/>
    <w:uiPriority w:val="22"/>
    <w:qFormat/>
    <w:rsid w:val="007F413A"/>
    <w:rPr>
      <w:b/>
      <w:bCs/>
    </w:rPr>
  </w:style>
  <w:style w:type="character" w:styleId="Uwydatnienie">
    <w:name w:val="Emphasis"/>
    <w:basedOn w:val="Domylnaczcionkaakapitu"/>
    <w:uiPriority w:val="20"/>
    <w:qFormat/>
    <w:rsid w:val="00FD79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dzaodo@interia.pl" TargetMode="External"/><Relationship Id="rId5" Type="http://schemas.openxmlformats.org/officeDocument/2006/relationships/hyperlink" Target="mailto:mzn@mzn-trzebi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Nędza</dc:creator>
  <cp:keywords/>
  <dc:description/>
  <cp:lastModifiedBy>Aneta Nędza</cp:lastModifiedBy>
  <cp:revision>2</cp:revision>
  <dcterms:created xsi:type="dcterms:W3CDTF">2026-07-16T05:02:00Z</dcterms:created>
  <dcterms:modified xsi:type="dcterms:W3CDTF">2026-07-16T05:46:00Z</dcterms:modified>
</cp:coreProperties>
</file>